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Times New Roman"/>
          <w:sz w:val="17"/>
        </w:rPr>
      </w:pPr>
      <w:r>
        <w:rPr>
          <w:lang w:eastAsia="zh-CN" w:bidi="ar-SA"/>
        </w:rPr>
        <w:drawing>
          <wp:anchor distT="0" distB="0" distL="0" distR="0" simplePos="0" relativeHeight="268423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8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页_1"/>
      <w:bookmarkEnd w:id="0"/>
    </w:p>
    <w:p>
      <w:pPr>
        <w:rPr>
          <w:rFonts w:ascii="Times New Roman"/>
          <w:sz w:val="17"/>
        </w:rPr>
        <w:sectPr>
          <w:footerReference r:id="rId3" w:type="default"/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</w:p>
    <w:p>
      <w:pPr>
        <w:pStyle w:val="3"/>
        <w:spacing w:before="5"/>
        <w:rPr>
          <w:rFonts w:ascii="Times New Roman"/>
          <w:sz w:val="5"/>
        </w:rPr>
      </w:pPr>
    </w:p>
    <w:p>
      <w:pPr>
        <w:ind w:left="-828"/>
        <w:rPr>
          <w:rFonts w:ascii="Times New Roman"/>
          <w:sz w:val="20"/>
          <w:lang w:eastAsia="zh-CN"/>
        </w:rPr>
      </w:pPr>
      <w:r>
        <w:rPr>
          <w:rFonts w:ascii="Times New Roman"/>
          <w:position w:val="84"/>
          <w:sz w:val="20"/>
        </w:rPr>
        <w:pict>
          <v:group id="_x0000_s1064" o:spid="_x0000_s1064" o:spt="203" style="height:1.95pt;width:44.2pt;" coordsize="884,39">
            <o:lock v:ext="edit"/>
            <v:line id="_x0000_s1065" o:spid="_x0000_s1065" o:spt="20" style="position:absolute;left:0;top:19;height:0;width:884;" stroked="t" coordsize="21600,21600">
              <v:path arrowok="t"/>
              <v:fill focussize="0,0"/>
              <v:stroke weight="1.91992125984252pt" color="#0D71B9"/>
              <v:imagedata o:title=""/>
              <o:lock v:ext="edit"/>
            </v:line>
            <w10:wrap type="none"/>
            <w10:anchorlock/>
          </v:group>
        </w:pict>
      </w:r>
      <w:r>
        <w:rPr>
          <w:rFonts w:ascii="Times New Roman"/>
          <w:spacing w:val="18"/>
          <w:position w:val="84"/>
          <w:sz w:val="20"/>
          <w:lang w:eastAsia="zh-CN"/>
        </w:rPr>
        <w:t xml:space="preserve"> </w:t>
      </w:r>
      <w:r>
        <w:rPr>
          <w:rFonts w:ascii="Times New Roman"/>
          <w:spacing w:val="18"/>
          <w:sz w:val="20"/>
        </w:rPr>
        <w:pict>
          <v:group id="_x0000_s1059" o:spid="_x0000_s1059" o:spt="203" style="height:61.45pt;width:61.45pt;" coordsize="1229,1229">
            <o:lock v:ext="edit"/>
            <v:shape id="_x0000_s1063" o:spid="_x0000_s1063" o:spt="75" type="#_x0000_t75" style="position:absolute;left:0;top:0;height:1229;width:1229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62" o:spid="_x0000_s1062" o:spt="75" type="#_x0000_t75" style="position:absolute;left:57;top:878;height:274;width:1104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61" o:spid="_x0000_s1061" o:spt="75" type="#_x0000_t75" style="position:absolute;left:360;top:67;height:552;width:504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60" o:spid="_x0000_s1060" o:spt="75" type="#_x0000_t75" style="position:absolute;left:62;top:652;height:168;width:1076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rPr>
          <w:rFonts w:ascii="Times New Roman"/>
          <w:sz w:val="42"/>
          <w:lang w:eastAsia="zh-CN"/>
        </w:rPr>
      </w:pPr>
    </w:p>
    <w:p>
      <w:pPr>
        <w:pStyle w:val="2"/>
        <w:spacing w:before="0"/>
        <w:ind w:left="0"/>
        <w:rPr>
          <w:sz w:val="28"/>
          <w:szCs w:val="28"/>
          <w:lang w:eastAsia="zh-CN"/>
        </w:rPr>
      </w:pPr>
      <w:bookmarkStart w:id="1" w:name="页_2"/>
      <w:bookmarkEnd w:id="1"/>
      <w:r>
        <w:rPr>
          <w:color w:val="006DB8"/>
          <w:sz w:val="28"/>
          <w:szCs w:val="28"/>
          <w:lang w:eastAsia="zh-CN"/>
        </w:rPr>
        <w:t>模组</w:t>
      </w:r>
      <w:r>
        <w:rPr>
          <w:rFonts w:hint="eastAsia"/>
          <w:color w:val="006DB8"/>
          <w:sz w:val="28"/>
          <w:szCs w:val="28"/>
          <w:lang w:eastAsia="zh-CN"/>
        </w:rPr>
        <w:t>实物展示</w:t>
      </w:r>
    </w:p>
    <w:p>
      <w:pPr>
        <w:pStyle w:val="3"/>
        <w:spacing w:before="14"/>
        <w:rPr>
          <w:rFonts w:ascii="微软雅黑" w:eastAsia="微软雅黑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0" w:leftChars="0" w:right="-506" w:rightChars="-230" w:firstLine="0" w:firstLineChars="0"/>
      </w:pPr>
      <w:r>
        <w:pict>
          <v:line id="_x0000_s1055" o:spid="_x0000_s1055" o:spt="20" style="position:absolute;left:0pt;margin-left:142.95pt;margin-top:-0.4pt;height:0pt;width:419.2pt;mso-position-horizontal-relative:page;z-index:204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rPr>
          <w:color w:val="585B5D"/>
        </w:rPr>
        <w:t>Product identification system</w:t>
      </w:r>
    </w:p>
    <w:p>
      <w:pPr>
        <w:pStyle w:val="3"/>
        <w:spacing w:before="20"/>
        <w:ind w:left="142"/>
        <w:rPr>
          <w:rFonts w:ascii="微软雅黑" w:eastAsia="微软雅黑"/>
        </w:rPr>
      </w:pPr>
      <w:r>
        <w:br w:type="column"/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微软雅黑" w:eastAsia="微软雅黑"/>
          <w:color w:val="585B5D"/>
        </w:rPr>
        <w:t>蓝盾V2.5</w:t>
      </w:r>
    </w:p>
    <w:p>
      <w:pPr>
        <w:pStyle w:val="3"/>
        <w:spacing w:before="17"/>
        <w:rPr>
          <w:rFonts w:ascii="微软雅黑"/>
          <w:sz w:val="6"/>
        </w:rPr>
      </w:pPr>
    </w:p>
    <w:p>
      <w:pPr>
        <w:pStyle w:val="3"/>
        <w:spacing w:line="341" w:lineRule="exact"/>
        <w:ind w:left="-1049"/>
        <w:rPr>
          <w:rFonts w:ascii="微软雅黑"/>
          <w:sz w:val="20"/>
        </w:rPr>
      </w:pPr>
      <w:r>
        <w:rPr>
          <w:rFonts w:ascii="微软雅黑"/>
          <w:position w:val="-6"/>
          <w:sz w:val="20"/>
        </w:rPr>
        <w:pict>
          <v:group id="_x0000_s1052" o:spid="_x0000_s1052" o:spt="203" style="height:16.1pt;width:126.5pt;" coordsize="2530,322">
            <o:lock v:ext="edit"/>
            <v:shape id="_x0000_s1054" o:spid="_x0000_s1054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53" o:spid="_x0000_s1053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rFonts w:ascii="微软雅黑"/>
                        <w:sz w:val="16"/>
                      </w:rPr>
                    </w:pPr>
                    <w:r>
                      <w:rPr>
                        <w:rFonts w:ascii="微软雅黑"/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567" w:gutter="0"/>
          <w:cols w:equalWidth="0" w:num="3">
            <w:col w:w="1743" w:space="40"/>
            <w:col w:w="4332" w:space="2257"/>
            <w:col w:w="2158"/>
          </w:cols>
        </w:sectPr>
      </w:pPr>
    </w:p>
    <w:p>
      <w:pPr>
        <w:pStyle w:val="3"/>
        <w:rPr>
          <w:rFonts w:ascii="微软雅黑"/>
          <w:sz w:val="20"/>
        </w:rPr>
      </w:pPr>
      <w:r>
        <w:rPr>
          <w:lang w:eastAsia="zh-CN" w:bidi="ar-SA"/>
        </w:rPr>
        <w:drawing>
          <wp:anchor distT="0" distB="0" distL="0" distR="0" simplePos="0" relativeHeight="16768000" behindDoc="0" locked="0" layoutInCell="1" allowOverlap="1">
            <wp:simplePos x="0" y="0"/>
            <wp:positionH relativeFrom="page">
              <wp:posOffset>3664585</wp:posOffset>
            </wp:positionH>
            <wp:positionV relativeFrom="paragraph">
              <wp:posOffset>36195</wp:posOffset>
            </wp:positionV>
            <wp:extent cx="3204210" cy="2127885"/>
            <wp:effectExtent l="0" t="0" r="0" b="0"/>
            <wp:wrapNone/>
            <wp:docPr id="4" name="image8.jpeg" descr="E:\网站资料\蓝盾系列\蓝盾2.5\v2.5.pngv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 descr="E:\网站资料\蓝盾系列\蓝盾2.5\v2.5.pngv2.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微软雅黑"/>
          <w:sz w:val="20"/>
        </w:rPr>
      </w:pPr>
      <w:r>
        <w:rPr>
          <w:lang w:eastAsia="zh-CN" w:bidi="ar-SA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948690</wp:posOffset>
            </wp:positionH>
            <wp:positionV relativeFrom="paragraph">
              <wp:posOffset>127635</wp:posOffset>
            </wp:positionV>
            <wp:extent cx="2463800" cy="1243330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993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5"/>
        <w:rPr>
          <w:rFonts w:ascii="微软雅黑"/>
          <w:sz w:val="10"/>
        </w:rPr>
      </w:pPr>
    </w:p>
    <w:p>
      <w:pPr>
        <w:spacing w:before="121"/>
        <w:ind w:left="6597"/>
        <w:rPr>
          <w:rFonts w:ascii="Arial"/>
          <w:lang w:eastAsia="zh-CN"/>
        </w:rPr>
      </w:pPr>
    </w:p>
    <w:p>
      <w:pPr>
        <w:pStyle w:val="3"/>
        <w:rPr>
          <w:rFonts w:ascii="Arial"/>
          <w:sz w:val="20"/>
          <w:lang w:eastAsia="zh-CN"/>
        </w:rPr>
      </w:pPr>
    </w:p>
    <w:p>
      <w:pPr>
        <w:pStyle w:val="3"/>
        <w:spacing w:before="8"/>
        <w:rPr>
          <w:rFonts w:ascii="Arial"/>
          <w:sz w:val="27"/>
          <w:lang w:eastAsia="zh-CN"/>
        </w:rPr>
      </w:pPr>
      <w:r>
        <w:rPr>
          <w:sz w:val="22"/>
        </w:rPr>
        <w:pict>
          <v:shape id="_x0000_s1067" o:spid="_x0000_s1067" o:spt="202" type="#_x0000_t202" style="position:absolute;left:0pt;margin-left:322.95pt;margin-top:6.85pt;height:30pt;width:34.55pt;z-index:268453888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B款</w:t>
                  </w:r>
                </w:p>
              </w:txbxContent>
            </v:textbox>
          </v:shape>
        </w:pict>
      </w:r>
      <w:r>
        <w:rPr>
          <w:sz w:val="22"/>
        </w:rPr>
        <w:pict>
          <v:shape id="文本框 18" o:spid="_x0000_s1066" o:spt="202" type="#_x0000_t202" style="position:absolute;left:0pt;margin-left:67.95pt;margin-top:2.9pt;height:28.5pt;width:34.55pt;z-index:268438528;mso-width-relative:page;mso-height-relative:page;" filled="f" stroked="f" coordsize="21600,21600" o:gfxdata="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tVzDzaAAAACQEAAA8AAAAAAAAAAQAgAAAAIgAAAGRycy9kb3ducmV2LnhtbFBLAQIU&#10;ABQAAAAIAIdO4kARJx1uKgIAACUEAAAOAAAAAAAAAAEAIAAAACkBAABkcnMvZTJvRG9jLnhtbFBL&#10;BQYAAAAABgAGAFkBAADF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方正兰亭刊黑_Consolas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A款</w:t>
                  </w:r>
                </w:p>
              </w:txbxContent>
            </v:textbox>
          </v:shape>
        </w:pict>
      </w:r>
    </w:p>
    <w:p>
      <w:pPr>
        <w:pStyle w:val="2"/>
        <w:spacing w:before="17"/>
        <w:ind w:left="188"/>
        <w:rPr>
          <w:color w:val="006DB8"/>
          <w:sz w:val="28"/>
          <w:szCs w:val="28"/>
          <w:lang w:eastAsia="zh-CN"/>
        </w:rPr>
      </w:pPr>
    </w:p>
    <w:p>
      <w:pPr>
        <w:pStyle w:val="2"/>
        <w:spacing w:before="17"/>
        <w:ind w:left="188"/>
        <w:rPr>
          <w:sz w:val="28"/>
          <w:szCs w:val="28"/>
          <w:lang w:eastAsia="zh-CN"/>
        </w:rPr>
      </w:pPr>
      <w:r>
        <w:rPr>
          <w:sz w:val="28"/>
          <w:szCs w:val="28"/>
          <w:lang w:eastAsia="zh-CN" w:bidi="ar-SA"/>
        </w:rPr>
        <w:drawing>
          <wp:anchor distT="0" distB="0" distL="0" distR="0" simplePos="0" relativeHeight="268423168" behindDoc="1" locked="0" layoutInCell="1" allowOverlap="1">
            <wp:simplePos x="0" y="0"/>
            <wp:positionH relativeFrom="page">
              <wp:posOffset>3925570</wp:posOffset>
            </wp:positionH>
            <wp:positionV relativeFrom="paragraph">
              <wp:posOffset>504190</wp:posOffset>
            </wp:positionV>
            <wp:extent cx="895985" cy="83820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92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DB8"/>
          <w:sz w:val="28"/>
          <w:szCs w:val="28"/>
          <w:lang w:eastAsia="zh-CN"/>
        </w:rPr>
        <w:t>封装工艺对比</w:t>
      </w:r>
    </w:p>
    <w:p>
      <w:pPr>
        <w:pStyle w:val="3"/>
        <w:spacing w:before="7"/>
        <w:rPr>
          <w:rFonts w:ascii="微软雅黑"/>
          <w:b/>
          <w:sz w:val="37"/>
          <w:lang w:eastAsia="zh-CN"/>
        </w:rPr>
      </w:pPr>
      <w:r>
        <w:rPr>
          <w:lang w:eastAsia="zh-CN" w:bidi="ar-SA"/>
        </w:rP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1034415</wp:posOffset>
            </wp:positionH>
            <wp:positionV relativeFrom="paragraph">
              <wp:posOffset>116205</wp:posOffset>
            </wp:positionV>
            <wp:extent cx="912495" cy="838200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30" cy="83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6DB8"/>
          <w:sz w:val="18"/>
          <w:szCs w:val="21"/>
          <w:lang w:eastAsia="zh-CN"/>
        </w:rPr>
        <w:drawing>
          <wp:anchor distT="0" distB="0" distL="114300" distR="114300" simplePos="0" relativeHeight="3072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64135</wp:posOffset>
            </wp:positionV>
            <wp:extent cx="1026160" cy="966470"/>
            <wp:effectExtent l="0" t="0" r="0" b="5080"/>
            <wp:wrapNone/>
            <wp:docPr id="2" name="图片 2" descr="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灯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505"/>
        </w:tabs>
        <w:ind w:left="1832"/>
        <w:rPr>
          <w:sz w:val="20"/>
          <w:lang w:eastAsia="zh-CN"/>
        </w:rPr>
      </w:pPr>
      <w:r>
        <w:rPr>
          <w:rFonts w:hint="eastAsia" w:ascii="微软雅黑" w:hAnsi="微软雅黑" w:eastAsia="微软雅黑" w:cs="微软雅黑"/>
          <w:color w:val="006DB8"/>
          <w:sz w:val="20"/>
          <w:lang w:eastAsia="zh-CN"/>
        </w:rPr>
        <w:t>蓝盾系列使用</w:t>
      </w:r>
      <w:r>
        <w:rPr>
          <w:color w:val="006DB8"/>
          <w:sz w:val="20"/>
          <w:lang w:eastAsia="zh-CN"/>
        </w:rPr>
        <w:tab/>
      </w:r>
      <w:r>
        <w:rPr>
          <w:rFonts w:hint="eastAsia" w:ascii="微软雅黑" w:hAnsi="微软雅黑" w:eastAsia="微软雅黑" w:cs="微软雅黑"/>
          <w:color w:val="006DB8"/>
          <w:sz w:val="20"/>
          <w:lang w:eastAsia="zh-CN"/>
        </w:rPr>
        <w:t>普通模组使用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before="12"/>
        <w:rPr>
          <w:lang w:eastAsia="zh-CN"/>
        </w:rPr>
      </w:pPr>
    </w:p>
    <w:p>
      <w:pPr>
        <w:pStyle w:val="2"/>
        <w:spacing w:after="57"/>
        <w:rPr>
          <w:sz w:val="28"/>
          <w:szCs w:val="28"/>
        </w:rPr>
      </w:pPr>
      <w:r>
        <w:rPr>
          <w:color w:val="006DB8"/>
          <w:sz w:val="28"/>
          <w:szCs w:val="28"/>
        </w:rPr>
        <w:t>蓝盾系列模组优势</w:t>
      </w:r>
    </w:p>
    <w:p>
      <w:pPr>
        <w:pStyle w:val="3"/>
        <w:rPr>
          <w:rFonts w:ascii="微软雅黑"/>
          <w:b/>
          <w:lang w:eastAsia="zh-CN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模组电源快速接装，节</w:t>
      </w:r>
      <w:bookmarkStart w:id="3" w:name="_GoBack"/>
      <w:bookmarkEnd w:id="3"/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省工时一半以上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DC转DC低电流设计，比传统工艺节电40%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科学前维护设计，避免野蛮拆装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全新外观设计，模组平整度、防护等级更高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sectPr>
          <w:type w:val="continuous"/>
          <w:pgSz w:w="11910" w:h="16840"/>
          <w:pgMar w:top="1580" w:right="0" w:bottom="280" w:left="1380" w:header="720" w:footer="720" w:gutter="0"/>
          <w:cols w:space="720" w:num="1"/>
        </w:sectPr>
      </w:pPr>
      <w:r>
        <w:rPr>
          <w:rFonts w:hint="eastAsia" w:ascii="微软雅黑" w:hAnsi="微软雅黑" w:eastAsia="微软雅黑" w:cs="微软雅黑"/>
          <w:color w:val="0070C0"/>
          <w:sz w:val="24"/>
          <w:szCs w:val="24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</w:rPr>
        <w:t>高对比、高灰度、高刷新、色彩更加丰富</w:t>
      </w:r>
      <w:r>
        <w:rPr>
          <w:rFonts w:hint="eastAsia" w:ascii="微软雅黑" w:hAnsi="微软雅黑" w:eastAsia="微软雅黑" w:cs="微软雅黑"/>
          <w:color w:val="0070C0"/>
          <w:sz w:val="24"/>
          <w:szCs w:val="24"/>
          <w:lang w:eastAsia="zh-CN"/>
        </w:rPr>
        <w:t>。</w:t>
      </w:r>
    </w:p>
    <w:p>
      <w:pPr>
        <w:pStyle w:val="3"/>
        <w:spacing w:before="14"/>
        <w:ind w:left="0" w:leftChars="0" w:firstLine="1759" w:firstLineChars="733"/>
        <w:rPr>
          <w:rFonts w:ascii="微软雅黑" w:eastAsia="微软雅黑"/>
          <w:lang w:eastAsia="zh-CN"/>
        </w:rPr>
      </w:pPr>
      <w:r>
        <w:pict>
          <v:line id="_x0000_s1036" o:spid="_x0000_s1036" o:spt="20" style="position:absolute;left:0pt;margin-left:142.95pt;margin-top:22.4pt;height:0pt;width:419.2pt;mso-position-horizontal-relative:page;z-index:204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  <w:r>
        <w:pict>
          <v:group id="_x0000_s1031" o:spid="_x0000_s1031" o:spt="203" style="position:absolute;left:0pt;margin-left:77.15pt;margin-top:3.6pt;height:61.45pt;width:61.45pt;mso-position-horizontal-relative:page;z-index:2048;mso-width-relative:page;mso-height-relative:page;" coordorigin="1543,72" coordsize="1229,1229">
            <o:lock v:ext="edit"/>
            <v:shape id="_x0000_s1035" o:spid="_x0000_s1035" o:spt="75" type="#_x0000_t75" style="position:absolute;left:1542;top:72;height:1229;width:1229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34" o:spid="_x0000_s1034" o:spt="75" type="#_x0000_t75" style="position:absolute;left:1600;top:950;height:274;width:1104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033" o:spid="_x0000_s1033" o:spt="75" type="#_x0000_t75" style="position:absolute;left:1902;top:139;height:552;width:50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032" o:spid="_x0000_s1032" o:spt="75" type="#_x0000_t75" style="position:absolute;left:1604;top:725;height:168;width:1076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</v:group>
        </w:pict>
      </w:r>
      <w:bookmarkStart w:id="2" w:name="页_3"/>
      <w:bookmarkEnd w:id="2"/>
      <w:r>
        <w:rPr>
          <w:rFonts w:hint="eastAsia" w:ascii="微软雅黑" w:eastAsia="微软雅黑"/>
          <w:color w:val="585B5D"/>
          <w:lang w:eastAsia="zh-CN"/>
        </w:rPr>
        <w:t>蓝普LED显示产品识别系统</w:t>
      </w:r>
    </w:p>
    <w:p>
      <w:pPr>
        <w:pStyle w:val="3"/>
        <w:spacing w:before="95"/>
        <w:ind w:left="0" w:leftChars="0" w:firstLine="1758" w:firstLineChars="709"/>
      </w:pPr>
      <w:r>
        <w:rPr>
          <w:rFonts w:ascii="Times New Roman"/>
          <w:spacing w:val="24"/>
          <w:sz w:val="20"/>
        </w:rPr>
        <w:t xml:space="preserve"> </w:t>
      </w:r>
      <w:r>
        <w:rPr>
          <w:color w:val="585B5D"/>
        </w:rPr>
        <w:t>Product identification</w:t>
      </w:r>
      <w:r>
        <w:rPr>
          <w:color w:val="585B5D"/>
          <w:spacing w:val="-2"/>
        </w:rPr>
        <w:t xml:space="preserve"> </w:t>
      </w:r>
      <w:r>
        <w:rPr>
          <w:color w:val="585B5D"/>
        </w:rPr>
        <w:t>system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5"/>
        <w:rPr>
          <w:sz w:val="17"/>
        </w:rPr>
      </w:pPr>
    </w:p>
    <w:p>
      <w:pPr>
        <w:pStyle w:val="2"/>
        <w:ind w:left="154"/>
      </w:pPr>
      <w:r>
        <w:rPr>
          <w:color w:val="006DB8"/>
        </w:rPr>
        <w:t>产品技术参数表</w:t>
      </w:r>
    </w:p>
    <w:p>
      <w:pPr>
        <w:pStyle w:val="3"/>
        <w:spacing w:before="20"/>
        <w:ind w:left="154"/>
        <w:rPr>
          <w:rFonts w:ascii="微软雅黑" w:eastAsia="微软雅黑"/>
        </w:rPr>
      </w:pPr>
      <w:r>
        <w:br w:type="column"/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微软雅黑" w:eastAsia="微软雅黑"/>
          <w:color w:val="585B5D"/>
        </w:rPr>
        <w:t>蓝盾V2.5</w:t>
      </w:r>
    </w:p>
    <w:p>
      <w:pPr>
        <w:pStyle w:val="3"/>
        <w:spacing w:before="17"/>
        <w:rPr>
          <w:rFonts w:ascii="微软雅黑"/>
          <w:sz w:val="6"/>
        </w:rPr>
      </w:pPr>
    </w:p>
    <w:p>
      <w:pPr>
        <w:pStyle w:val="3"/>
        <w:spacing w:line="341" w:lineRule="exact"/>
        <w:ind w:left="-1038"/>
        <w:rPr>
          <w:rFonts w:ascii="微软雅黑"/>
          <w:sz w:val="20"/>
        </w:rPr>
      </w:pPr>
      <w:r>
        <w:rPr>
          <w:rFonts w:ascii="微软雅黑"/>
          <w:position w:val="-6"/>
          <w:sz w:val="20"/>
        </w:rPr>
        <w:pict>
          <v:group id="_x0000_s1028" o:spid="_x0000_s1028" o:spt="203" style="height:16.1pt;width:126.5pt;" coordsize="2530,322">
            <o:lock v:ext="edit"/>
            <v:shape id="_x0000_s1030" o:spid="_x0000_s1030" o:spt="75" type="#_x0000_t75" style="position:absolute;left:0;top:0;height:322;width:253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29" o:spid="_x0000_s1029" o:spt="202" type="#_x0000_t202" style="position:absolute;left:0;top:0;height:322;width:253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"/>
                      <w:ind w:left="224"/>
                      <w:rPr>
                        <w:rFonts w:ascii="微软雅黑"/>
                        <w:sz w:val="16"/>
                      </w:rPr>
                    </w:pPr>
                    <w:r>
                      <w:rPr>
                        <w:rFonts w:ascii="微软雅黑"/>
                        <w:color w:val="FEFEFE"/>
                        <w:w w:val="105"/>
                        <w:sz w:val="16"/>
                      </w:rPr>
                      <w:t>PRODUCT SPECIFICATION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1" w:lineRule="exact"/>
        <w:rPr>
          <w:rFonts w:ascii="微软雅黑"/>
          <w:sz w:val="20"/>
        </w:rPr>
        <w:sectPr>
          <w:pgSz w:w="11910" w:h="16840"/>
          <w:pgMar w:top="580" w:right="0" w:bottom="280" w:left="1380" w:header="720" w:footer="567" w:gutter="0"/>
          <w:cols w:equalWidth="0" w:num="2">
            <w:col w:w="7040" w:space="1320"/>
            <w:col w:w="2170"/>
          </w:cols>
        </w:sectPr>
      </w:pPr>
    </w:p>
    <w:p>
      <w:pPr>
        <w:pStyle w:val="3"/>
        <w:spacing w:before="8" w:after="1"/>
        <w:rPr>
          <w:rFonts w:ascii="微软雅黑"/>
          <w:sz w:val="19"/>
          <w:szCs w:val="19"/>
        </w:rPr>
      </w:pPr>
      <w:r>
        <w:rPr>
          <w:sz w:val="19"/>
          <w:szCs w:val="19"/>
        </w:rPr>
        <w:pict>
          <v:line id="_x0000_s1026" o:spid="_x0000_s1026" o:spt="20" style="position:absolute;left:0pt;margin-left:28.65pt;margin-top:52.3pt;height:0pt;width:44.2pt;mso-position-horizontal-relative:page;mso-position-vertical-relative:page;z-index:2048;mso-width-relative:page;mso-height-relative:page;" stroked="t" coordsize="21600,21600">
            <v:path arrowok="t"/>
            <v:fill focussize="0,0"/>
            <v:stroke weight="1.91992125984252pt" color="#0D71B9"/>
            <v:imagedata o:title=""/>
            <o:lock v:ext="edit"/>
          </v:line>
        </w:pict>
      </w:r>
    </w:p>
    <w:tbl>
      <w:tblPr>
        <w:tblStyle w:val="8"/>
        <w:tblW w:w="9032" w:type="dxa"/>
        <w:tblInd w:w="178" w:type="dxa"/>
        <w:tblBorders>
          <w:top w:val="single" w:color="006DB8" w:sz="6" w:space="0"/>
          <w:left w:val="single" w:color="006DB8" w:sz="6" w:space="0"/>
          <w:bottom w:val="single" w:color="006DB8" w:sz="6" w:space="0"/>
          <w:right w:val="single" w:color="006DB8" w:sz="6" w:space="0"/>
          <w:insideH w:val="single" w:color="006DB8" w:sz="6" w:space="0"/>
          <w:insideV w:val="single" w:color="006DB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2934"/>
        <w:gridCol w:w="5181"/>
      </w:tblGrid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51" w:type="dxa"/>
            <w:gridSpan w:val="2"/>
            <w:shd w:val="clear" w:color="auto" w:fill="FEFEFE"/>
          </w:tcPr>
          <w:p>
            <w:pPr>
              <w:pStyle w:val="10"/>
              <w:spacing w:before="26" w:line="240" w:lineRule="auto"/>
              <w:ind w:left="943"/>
              <w:rPr>
                <w:rFonts w:ascii="微软雅黑" w:eastAsia="微软雅黑"/>
                <w:sz w:val="19"/>
                <w:szCs w:val="19"/>
              </w:rPr>
            </w:pPr>
            <w:r>
              <w:rPr>
                <w:rFonts w:hint="eastAsia" w:ascii="微软雅黑" w:eastAsia="微软雅黑"/>
                <w:color w:val="006DB8"/>
                <w:sz w:val="19"/>
                <w:szCs w:val="19"/>
              </w:rPr>
              <w:t>参数名称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before="26" w:line="240" w:lineRule="auto"/>
              <w:ind w:left="255"/>
              <w:rPr>
                <w:rFonts w:ascii="微软雅黑" w:eastAsia="微软雅黑"/>
                <w:sz w:val="19"/>
                <w:szCs w:val="19"/>
              </w:rPr>
            </w:pPr>
            <w:r>
              <w:rPr>
                <w:rFonts w:hint="eastAsia" w:ascii="微软雅黑" w:eastAsia="微软雅黑"/>
                <w:color w:val="006DB8"/>
                <w:sz w:val="19"/>
                <w:szCs w:val="19"/>
              </w:rPr>
              <w:t>产品参数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RlV"/>
          </w:tcPr>
          <w:p>
            <w:pPr>
              <w:pStyle w:val="10"/>
              <w:spacing w:line="240" w:lineRule="auto"/>
              <w:ind w:left="113" w:right="113"/>
              <w:rPr>
                <w:rFonts w:hint="eastAsia" w:ascii="微软雅黑" w:hAnsi="微软雅黑" w:eastAsia="微软雅黑" w:cs="微软雅黑"/>
                <w:sz w:val="13"/>
              </w:rPr>
            </w:pPr>
          </w:p>
          <w:p>
            <w:pPr>
              <w:ind w:left="113" w:right="113"/>
              <w:jc w:val="center"/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  <w:t>模组组成</w:t>
            </w:r>
          </w:p>
          <w:p>
            <w:pPr>
              <w:pStyle w:val="10"/>
              <w:spacing w:before="1" w:line="240" w:lineRule="auto"/>
              <w:ind w:left="525" w:right="113"/>
              <w:rPr>
                <w:rFonts w:hint="eastAsia" w:ascii="微软雅黑" w:hAnsi="微软雅黑" w:eastAsia="微软雅黑" w:cs="微软雅黑"/>
                <w:sz w:val="19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像素结构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</w:rPr>
              <w:t>SMD2121 三合一 LED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  <w:szCs w:val="19"/>
              </w:rPr>
              <w:t>像素间距（mm）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2.5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  <w:szCs w:val="19"/>
                <w:lang w:eastAsia="zh-CN"/>
              </w:rPr>
              <w:t>模组分辨率（W×H）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before="15" w:line="260" w:lineRule="exact"/>
              <w:ind w:left="243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128*64=8192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  <w:szCs w:val="19"/>
              </w:rPr>
              <w:t>模组尺寸（mm）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before="7" w:line="268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320（</w:t>
            </w: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  <w:lang w:val="en-US" w:eastAsia="zh-CN"/>
              </w:rPr>
              <w:t>W</w:t>
            </w: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)×160（</w:t>
            </w: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)×15（</w:t>
            </w: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  <w:lang w:val="en-US" w:eastAsia="zh-CN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)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模组重量（kg）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0.5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  <w:szCs w:val="19"/>
              </w:rPr>
              <w:t>模组最大功耗（W）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before="0" w:line="275" w:lineRule="exact"/>
              <w:ind w:left="255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≤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RlV"/>
          </w:tcPr>
          <w:p>
            <w:pPr>
              <w:pStyle w:val="10"/>
              <w:spacing w:before="18" w:line="240" w:lineRule="auto"/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3"/>
              </w:rPr>
            </w:pPr>
          </w:p>
          <w:p>
            <w:pPr>
              <w:pStyle w:val="10"/>
              <w:spacing w:before="0" w:line="240" w:lineRule="auto"/>
              <w:ind w:left="808" w:right="113"/>
              <w:rPr>
                <w:rFonts w:hint="eastAsia" w:ascii="微软雅黑" w:hAnsi="微软雅黑" w:eastAsia="微软雅黑" w:cs="微软雅黑"/>
                <w:color w:val="0070C0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  <w:t>光学参数</w:t>
            </w: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单点亮度校正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单点色度校正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99"/>
                <w:sz w:val="19"/>
              </w:rPr>
              <w:t>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白平衡亮度（nits）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</w:rPr>
              <w:t>≥600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  <w:szCs w:val="19"/>
              </w:rPr>
              <w:t>色温（K）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</w:rPr>
              <w:t>2000-9300 可调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  <w:szCs w:val="19"/>
                <w:lang w:val="en-US" w:eastAsia="zh-CN"/>
              </w:rPr>
              <w:t>视角（水平/垂直°）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140/120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发光点中心距偏差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35"/>
                <w:sz w:val="19"/>
              </w:rPr>
              <w:t>&lt;3%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亮度</w:t>
            </w:r>
            <w:r>
              <w:rPr>
                <w:rFonts w:hint="eastAsia" w:ascii="微软雅黑" w:hAnsi="微软雅黑" w:eastAsia="微软雅黑" w:cs="微软雅黑"/>
                <w:color w:val="006DB8"/>
                <w:w w:val="85"/>
                <w:sz w:val="19"/>
                <w:szCs w:val="19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色度均匀性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val="en-US" w:eastAsia="zh-CN"/>
              </w:rPr>
              <w:t>≥97%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对比度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5000:1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RlV"/>
          </w:tcPr>
          <w:p>
            <w:pPr>
              <w:pStyle w:val="10"/>
              <w:spacing w:before="18" w:line="240" w:lineRule="auto"/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3"/>
              </w:rPr>
            </w:pPr>
          </w:p>
          <w:p>
            <w:pPr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  <w:lang w:eastAsia="zh-CN"/>
              </w:rPr>
              <w:t>电气</w:t>
            </w: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  <w:t>参数</w:t>
            </w:r>
          </w:p>
          <w:p>
            <w:pPr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9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最大功耗（W/m</w:t>
            </w:r>
            <w:r>
              <w:rPr>
                <w:rFonts w:hint="eastAsia" w:ascii="微软雅黑" w:hAnsi="微软雅黑" w:eastAsia="微软雅黑" w:cs="微软雅黑"/>
                <w:color w:val="006DB8"/>
                <w:position w:val="8"/>
                <w:sz w:val="12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600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平均功耗（W/m</w:t>
            </w:r>
            <w:r>
              <w:rPr>
                <w:rFonts w:hint="eastAsia" w:ascii="微软雅黑" w:hAnsi="微软雅黑" w:eastAsia="微软雅黑" w:cs="微软雅黑"/>
                <w:color w:val="006DB8"/>
                <w:position w:val="8"/>
                <w:sz w:val="12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</w:rPr>
              <w:t>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200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供电要求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</w:rPr>
              <w:t>AC90~132V/ AC186~264V，频率47-63（Hz）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安全特性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</w:rPr>
              <w:t>GB4943/EN60950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RlV"/>
          </w:tcPr>
          <w:p>
            <w:pPr>
              <w:pStyle w:val="10"/>
              <w:spacing w:line="240" w:lineRule="auto"/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3"/>
              </w:rPr>
            </w:pPr>
          </w:p>
          <w:p>
            <w:pPr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  <w:lang w:eastAsia="zh-CN"/>
              </w:rPr>
              <w:t>处理</w:t>
            </w: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</w:rPr>
              <w:t>性能</w:t>
            </w:r>
          </w:p>
          <w:p>
            <w:pPr>
              <w:pStyle w:val="10"/>
              <w:spacing w:before="0" w:line="240" w:lineRule="auto"/>
              <w:ind w:left="634" w:right="113"/>
              <w:rPr>
                <w:rFonts w:hint="eastAsia" w:ascii="微软雅黑" w:hAnsi="微软雅黑" w:eastAsia="微软雅黑" w:cs="微软雅黑"/>
                <w:color w:val="0070C0"/>
                <w:sz w:val="19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换帧频率（Hz）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</w:rPr>
              <w:t>50&amp;60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驱动方式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</w:rPr>
              <w:t>恒流驱动，32 扫</w:t>
            </w: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  <w:lang w:val="en-US" w:eastAsia="zh-CN"/>
              </w:rPr>
              <w:t>/16扫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灰度级别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</w:rPr>
              <w:t>16384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刷新率（Hz）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before="0" w:line="275" w:lineRule="exact"/>
              <w:ind w:left="255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0"/>
                <w:sz w:val="19"/>
                <w:lang w:eastAsia="zh-CN"/>
              </w:rPr>
              <w:t>≥1920/3840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  <w:lang w:eastAsia="zh-CN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颜色处理位数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95"/>
                <w:sz w:val="19"/>
              </w:rPr>
              <w:t>14bit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视频播放能力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</w:rPr>
              <w:t>2K 高清，4K 超高清画面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restart"/>
            <w:tcBorders>
              <w:right w:val="single" w:color="006DB8" w:sz="2" w:space="0"/>
            </w:tcBorders>
            <w:shd w:val="clear" w:color="auto" w:fill="FEFEFE"/>
            <w:textDirection w:val="tbRlV"/>
          </w:tcPr>
          <w:p>
            <w:pPr>
              <w:pStyle w:val="10"/>
              <w:spacing w:before="18" w:line="240" w:lineRule="auto"/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3"/>
              </w:rPr>
            </w:pPr>
          </w:p>
          <w:p>
            <w:pPr>
              <w:ind w:left="113" w:right="113"/>
              <w:rPr>
                <w:rFonts w:hint="eastAsia" w:ascii="微软雅黑" w:hAnsi="微软雅黑" w:eastAsia="微软雅黑" w:cs="微软雅黑"/>
                <w:color w:val="0070C0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9"/>
                <w:szCs w:val="19"/>
                <w:lang w:eastAsia="zh-CN"/>
              </w:rPr>
              <w:t>使用参数</w:t>
            </w: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寿命典型值（hrs）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05"/>
                <w:sz w:val="19"/>
              </w:rPr>
              <w:t>100,000H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工作温</w:t>
            </w:r>
            <w:r>
              <w:rPr>
                <w:rFonts w:hint="eastAsia" w:ascii="微软雅黑" w:hAnsi="微软雅黑" w:eastAsia="微软雅黑" w:cs="微软雅黑"/>
                <w:color w:val="006DB8"/>
                <w:w w:val="90"/>
                <w:sz w:val="19"/>
                <w:szCs w:val="19"/>
                <w:lang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湿度范围（℃/RH）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20"/>
                <w:sz w:val="19"/>
              </w:rPr>
              <w:t xml:space="preserve">-10 </w:t>
            </w:r>
            <w:r>
              <w:rPr>
                <w:rFonts w:hint="eastAsia" w:ascii="微软雅黑" w:hAnsi="微软雅黑" w:eastAsia="微软雅黑" w:cs="微软雅黑"/>
                <w:color w:val="006DB8"/>
                <w:w w:val="155"/>
                <w:sz w:val="19"/>
              </w:rPr>
              <w:t xml:space="preserve">– </w:t>
            </w:r>
            <w:r>
              <w:rPr>
                <w:rFonts w:hint="eastAsia" w:ascii="微软雅黑" w:hAnsi="微软雅黑" w:eastAsia="微软雅黑" w:cs="微软雅黑"/>
                <w:color w:val="006DB8"/>
                <w:w w:val="120"/>
                <w:sz w:val="19"/>
              </w:rPr>
              <w:t xml:space="preserve">40 </w:t>
            </w:r>
            <w:r>
              <w:rPr>
                <w:rFonts w:hint="eastAsia" w:ascii="微软雅黑" w:hAnsi="微软雅黑" w:eastAsia="微软雅黑" w:cs="微软雅黑"/>
                <w:color w:val="006DB8"/>
                <w:w w:val="90"/>
                <w:sz w:val="19"/>
              </w:rPr>
              <w:t xml:space="preserve">/ </w:t>
            </w:r>
            <w:r>
              <w:rPr>
                <w:rFonts w:hint="eastAsia" w:ascii="微软雅黑" w:hAnsi="微软雅黑" w:eastAsia="微软雅黑" w:cs="微软雅黑"/>
                <w:color w:val="006DB8"/>
                <w:w w:val="120"/>
                <w:sz w:val="19"/>
              </w:rPr>
              <w:t>10%-80%RH（无结露）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ind w:left="98" w:leftChars="0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存储温</w:t>
            </w:r>
            <w:r>
              <w:rPr>
                <w:rFonts w:hint="eastAsia" w:ascii="微软雅黑" w:hAnsi="微软雅黑" w:eastAsia="微软雅黑" w:cs="微软雅黑"/>
                <w:color w:val="006DB8"/>
                <w:w w:val="90"/>
                <w:sz w:val="19"/>
                <w:szCs w:val="19"/>
                <w:lang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  <w:lang w:eastAsia="zh-CN"/>
              </w:rPr>
              <w:t>湿度范围（℃/RH）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ind w:left="255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20"/>
                <w:sz w:val="19"/>
              </w:rPr>
              <w:t xml:space="preserve">-20 </w:t>
            </w:r>
            <w:r>
              <w:rPr>
                <w:rFonts w:hint="eastAsia" w:ascii="微软雅黑" w:hAnsi="微软雅黑" w:eastAsia="微软雅黑" w:cs="微软雅黑"/>
                <w:color w:val="006DB8"/>
                <w:w w:val="155"/>
                <w:sz w:val="19"/>
              </w:rPr>
              <w:t xml:space="preserve">– </w:t>
            </w:r>
            <w:r>
              <w:rPr>
                <w:rFonts w:hint="eastAsia" w:ascii="微软雅黑" w:hAnsi="微软雅黑" w:eastAsia="微软雅黑" w:cs="微软雅黑"/>
                <w:color w:val="006DB8"/>
                <w:w w:val="120"/>
                <w:sz w:val="19"/>
              </w:rPr>
              <w:t xml:space="preserve">60 </w:t>
            </w:r>
            <w:r>
              <w:rPr>
                <w:rFonts w:hint="eastAsia" w:ascii="微软雅黑" w:hAnsi="微软雅黑" w:eastAsia="微软雅黑" w:cs="微软雅黑"/>
                <w:color w:val="006DB8"/>
                <w:w w:val="90"/>
                <w:sz w:val="19"/>
              </w:rPr>
              <w:t xml:space="preserve">/ </w:t>
            </w:r>
            <w:r>
              <w:rPr>
                <w:rFonts w:hint="eastAsia" w:ascii="微软雅黑" w:hAnsi="微软雅黑" w:eastAsia="微软雅黑" w:cs="微软雅黑"/>
                <w:color w:val="006DB8"/>
                <w:w w:val="120"/>
                <w:sz w:val="19"/>
              </w:rPr>
              <w:t>10%-85%RH（无结露）</w:t>
            </w:r>
          </w:p>
        </w:tc>
      </w:tr>
      <w:tr>
        <w:tblPrEx>
          <w:tblBorders>
            <w:top w:val="single" w:color="006DB8" w:sz="6" w:space="0"/>
            <w:left w:val="single" w:color="006DB8" w:sz="6" w:space="0"/>
            <w:bottom w:val="single" w:color="006DB8" w:sz="6" w:space="0"/>
            <w:right w:val="single" w:color="006DB8" w:sz="6" w:space="0"/>
            <w:insideH w:val="single" w:color="006DB8" w:sz="6" w:space="0"/>
            <w:insideV w:val="single" w:color="006DB8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7" w:type="dxa"/>
            <w:vMerge w:val="continue"/>
            <w:tcBorders>
              <w:top w:val="nil"/>
              <w:right w:val="single" w:color="006DB8" w:sz="2" w:space="0"/>
            </w:tcBorders>
            <w:shd w:val="clear" w:color="auto" w:fill="FEFEFE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left w:val="single" w:color="006DB8" w:sz="2" w:space="0"/>
            </w:tcBorders>
            <w:shd w:val="clear" w:color="auto" w:fill="FEFEFE"/>
            <w:vAlign w:val="top"/>
          </w:tcPr>
          <w:p>
            <w:pPr>
              <w:pStyle w:val="10"/>
              <w:spacing w:line="271" w:lineRule="exact"/>
              <w:ind w:left="98" w:leftChars="0"/>
              <w:rPr>
                <w:rFonts w:hint="eastAsia" w:ascii="微软雅黑" w:hAnsi="微软雅黑" w:eastAsia="微软雅黑" w:cs="微软雅黑"/>
                <w:sz w:val="19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sz w:val="19"/>
                <w:szCs w:val="19"/>
              </w:rPr>
              <w:t>适用标准</w:t>
            </w:r>
          </w:p>
        </w:tc>
        <w:tc>
          <w:tcPr>
            <w:tcW w:w="5181" w:type="dxa"/>
            <w:shd w:val="clear" w:color="auto" w:fill="FEFEFE"/>
          </w:tcPr>
          <w:p>
            <w:pPr>
              <w:pStyle w:val="10"/>
              <w:spacing w:line="271" w:lineRule="exact"/>
              <w:ind w:left="255"/>
              <w:rPr>
                <w:rFonts w:hint="eastAsia" w:ascii="微软雅黑" w:hAnsi="微软雅黑" w:eastAsia="微软雅黑" w:cs="微软雅黑"/>
                <w:sz w:val="19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6DB8"/>
                <w:w w:val="115"/>
                <w:sz w:val="19"/>
                <w:lang w:eastAsia="zh-CN"/>
              </w:rPr>
              <w:t>CCC</w:t>
            </w:r>
            <w:r>
              <w:rPr>
                <w:rFonts w:hint="eastAsia" w:ascii="微软雅黑" w:hAnsi="微软雅黑" w:eastAsia="微软雅黑" w:cs="微软雅黑"/>
                <w:sz w:val="19"/>
                <w:lang w:eastAsia="zh-CN"/>
              </w:rPr>
              <w:t xml:space="preserve"> </w:t>
            </w:r>
          </w:p>
        </w:tc>
      </w:tr>
    </w:tbl>
    <w:p>
      <w:pPr>
        <w:pStyle w:val="3"/>
        <w:spacing w:before="3"/>
        <w:rPr>
          <w:rFonts w:ascii="微软雅黑"/>
          <w:sz w:val="12"/>
          <w:lang w:eastAsia="zh-CN"/>
        </w:rPr>
      </w:pPr>
    </w:p>
    <w:p>
      <w:pPr>
        <w:pStyle w:val="3"/>
        <w:spacing w:before="8" w:after="1"/>
        <w:ind w:left="0" w:leftChars="0" w:firstLine="219" w:firstLineChars="137"/>
        <w:rPr>
          <w:rFonts w:ascii="微软雅黑"/>
          <w:sz w:val="19"/>
          <w:lang w:val="en-US" w:eastAsia="zh-CN"/>
        </w:rPr>
      </w:pPr>
      <w:r>
        <w:rPr>
          <w:rFonts w:hint="eastAsia" w:ascii="微软雅黑" w:eastAsia="微软雅黑"/>
          <w:color w:val="006DB8"/>
          <w:sz w:val="16"/>
          <w:lang w:eastAsia="zh-CN"/>
        </w:rPr>
        <w:t>注：</w:t>
      </w:r>
      <w:r>
        <w:rPr>
          <w:rFonts w:hint="eastAsia" w:ascii="微软雅黑" w:eastAsia="微软雅黑"/>
          <w:color w:val="006DB8"/>
          <w:sz w:val="16"/>
          <w:lang w:val="en-US" w:eastAsia="zh-CN"/>
        </w:rPr>
        <w:t>1.以上参数为典型值或推荐值    2.产品参数或配置调整恕不另行通知    3.以上内容最终解释权归深圳蓝普科技有限公司所有</w:t>
      </w: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rPr>
          <w:rFonts w:ascii="微软雅黑"/>
          <w:sz w:val="20"/>
          <w:lang w:eastAsia="zh-CN"/>
        </w:rPr>
      </w:pPr>
    </w:p>
    <w:p>
      <w:pPr>
        <w:pStyle w:val="3"/>
        <w:spacing w:before="14"/>
        <w:rPr>
          <w:rFonts w:ascii="微软雅黑"/>
          <w:sz w:val="26"/>
          <w:lang w:eastAsia="zh-CN"/>
        </w:rPr>
      </w:pPr>
    </w:p>
    <w:p>
      <w:pPr>
        <w:spacing w:before="54"/>
        <w:ind w:left="3906"/>
        <w:rPr>
          <w:sz w:val="18"/>
        </w:rPr>
      </w:pPr>
    </w:p>
    <w:sectPr>
      <w:type w:val="continuous"/>
      <w:pgSz w:w="11910" w:h="16840"/>
      <w:pgMar w:top="1580" w:right="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刊黑_Consolas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color w:val="006DB8"/>
        <w:w w:val="110"/>
        <w:sz w:val="18"/>
        <w:lang w:val="en-US" w:eastAsia="zh-CN"/>
      </w:rPr>
      <w:t xml:space="preserve">                            </w:t>
    </w:r>
    <w:r>
      <w:rPr>
        <w:color w:val="006DB8"/>
        <w:w w:val="110"/>
        <w:sz w:val="18"/>
      </w:rPr>
      <w:t xml:space="preserve">洲明渠道 天下大道 </w:t>
    </w:r>
    <w:r>
      <w:rPr>
        <w:color w:val="006DB8"/>
        <w:w w:val="95"/>
        <w:sz w:val="18"/>
      </w:rPr>
      <w:t xml:space="preserve">/ </w:t>
    </w:r>
    <w:r>
      <w:rPr>
        <w:color w:val="006DB8"/>
        <w:w w:val="130"/>
        <w:sz w:val="18"/>
      </w:rPr>
      <w:t>CHANNEL OF UNILUMIN,ROAD TO WORLD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0122E"/>
    <w:rsid w:val="00087856"/>
    <w:rsid w:val="000C743A"/>
    <w:rsid w:val="00247958"/>
    <w:rsid w:val="00267F4C"/>
    <w:rsid w:val="0040122E"/>
    <w:rsid w:val="00583905"/>
    <w:rsid w:val="005F016B"/>
    <w:rsid w:val="005F72CF"/>
    <w:rsid w:val="00854CD3"/>
    <w:rsid w:val="0088306D"/>
    <w:rsid w:val="00B709A0"/>
    <w:rsid w:val="00BE00C1"/>
    <w:rsid w:val="00BF2E2B"/>
    <w:rsid w:val="00C570F0"/>
    <w:rsid w:val="00DE2A0A"/>
    <w:rsid w:val="00E13FB1"/>
    <w:rsid w:val="00F74C1B"/>
    <w:rsid w:val="00FD1F7C"/>
    <w:rsid w:val="016D77CD"/>
    <w:rsid w:val="02BA142B"/>
    <w:rsid w:val="056F4A2E"/>
    <w:rsid w:val="0D97002C"/>
    <w:rsid w:val="0EDF261E"/>
    <w:rsid w:val="13981AF1"/>
    <w:rsid w:val="1D0839BF"/>
    <w:rsid w:val="1DD97625"/>
    <w:rsid w:val="20C36E25"/>
    <w:rsid w:val="20C66C97"/>
    <w:rsid w:val="21027680"/>
    <w:rsid w:val="246C114F"/>
    <w:rsid w:val="267D7F85"/>
    <w:rsid w:val="26E316C0"/>
    <w:rsid w:val="271669FC"/>
    <w:rsid w:val="2F487FF9"/>
    <w:rsid w:val="3B17212D"/>
    <w:rsid w:val="3E9A371E"/>
    <w:rsid w:val="44633D6E"/>
    <w:rsid w:val="45BD3F10"/>
    <w:rsid w:val="46181036"/>
    <w:rsid w:val="46D1180C"/>
    <w:rsid w:val="498B35A2"/>
    <w:rsid w:val="4EFE587F"/>
    <w:rsid w:val="51502CD5"/>
    <w:rsid w:val="52B75A2D"/>
    <w:rsid w:val="52F74CB2"/>
    <w:rsid w:val="55255057"/>
    <w:rsid w:val="555863E1"/>
    <w:rsid w:val="55711BA3"/>
    <w:rsid w:val="590F4377"/>
    <w:rsid w:val="5A230745"/>
    <w:rsid w:val="5F085D83"/>
    <w:rsid w:val="5F4F2D36"/>
    <w:rsid w:val="64385B46"/>
    <w:rsid w:val="704B6360"/>
    <w:rsid w:val="737A23A1"/>
    <w:rsid w:val="7C3F36FB"/>
    <w:rsid w:val="7C6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兰亭刊黑_Consolas" w:hAnsi="方正兰亭刊黑_Consolas" w:eastAsia="方正兰亭刊黑_Consolas" w:cs="方正兰亭刊黑_Consolas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111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张海山锐线体简" w:hAnsi="张海山锐线体简" w:eastAsia="张海山锐线体简" w:cs="张海山锐线体简"/>
      <w:sz w:val="2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17" w:line="257" w:lineRule="exact"/>
      <w:ind w:left="98"/>
    </w:pPr>
  </w:style>
  <w:style w:type="character" w:customStyle="1" w:styleId="11">
    <w:name w:val="页眉 Char"/>
    <w:basedOn w:val="6"/>
    <w:link w:val="5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  <w:style w:type="character" w:customStyle="1" w:styleId="12">
    <w:name w:val="页脚 Char"/>
    <w:basedOn w:val="6"/>
    <w:link w:val="4"/>
    <w:qFormat/>
    <w:uiPriority w:val="99"/>
    <w:rPr>
      <w:rFonts w:ascii="方正兰亭刊黑_Consolas" w:hAnsi="方正兰亭刊黑_Consolas" w:eastAsia="方正兰亭刊黑_Consolas" w:cs="方正兰亭刊黑_Consolas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5"/>
    <customShpInfo spid="_x0000_s1054"/>
    <customShpInfo spid="_x0000_s1053"/>
    <customShpInfo spid="_x0000_s1052"/>
    <customShpInfo spid="_x0000_s1067"/>
    <customShpInfo spid="_x0000_s106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A592C-4AAB-4543-BD08-8E2EA722D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571</Words>
  <Characters>808</Characters>
  <Lines>9</Lines>
  <Paragraphs>2</Paragraphs>
  <TotalTime>2</TotalTime>
  <ScaleCrop>false</ScaleCrop>
  <LinksUpToDate>false</LinksUpToDate>
  <CharactersWithSpaces>848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2018-06-10T14:16:00Z</dcterms:created>
  <dc:creator>张凡</dc:creator>
  <cp:lastModifiedBy>chenmengjun</cp:lastModifiedBy>
  <dcterms:modified xsi:type="dcterms:W3CDTF">2019-02-28T07:33:28Z</dcterms:modified>
  <dc:title>蓝盾v2.5-说明书.cdr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2018-06-10T00:00:00Z</vt:filetime>
  </property>
  <property fmtid="{D5CDD505-2E9C-101B-9397-08002B2CF9AE}" pid="5" name="KSOProductBuildVer">
    <vt:lpwstr>2052-11.1.0.8214</vt:lpwstr>
  </property>
</Properties>
</file>